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Рязанской области создан кластер современного приборостроения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марта подписано Соглашение о создании промышленного кластера современного приборостроения Рязанской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Он  </w:t>
      </w:r>
      <w:r>
        <w:rPr>
          <w:rFonts w:ascii="Times New Roman" w:hAnsi="Times New Roman" w:cs="Times New Roman"/>
          <w:sz w:val="24"/>
          <w:szCs w:val="24"/>
        </w:rPr>
        <w:t xml:space="preserve">стал девятым</w:t>
      </w:r>
      <w:r>
        <w:rPr>
          <w:rFonts w:ascii="Times New Roman" w:hAnsi="Times New Roman" w:cs="Times New Roman"/>
          <w:sz w:val="24"/>
          <w:szCs w:val="24"/>
        </w:rPr>
        <w:t xml:space="preserve"> кластером, созданным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12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специализирующихся на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 электронных устройств и теплового оборудования: ООО «ИПРО», ООО «Вулкан», ООО «</w:t>
      </w:r>
      <w:r>
        <w:rPr>
          <w:rFonts w:ascii="Times New Roman" w:hAnsi="Times New Roman" w:cs="Times New Roman"/>
          <w:sz w:val="24"/>
          <w:szCs w:val="24"/>
        </w:rPr>
        <w:t xml:space="preserve">Спектроника</w:t>
      </w:r>
      <w:r>
        <w:rPr>
          <w:rFonts w:ascii="Times New Roman" w:hAnsi="Times New Roman" w:cs="Times New Roman"/>
          <w:sz w:val="24"/>
          <w:szCs w:val="24"/>
        </w:rPr>
        <w:t xml:space="preserve">», ООО «Кубометр света» и другие.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Кластер создан в рамках исполнения поручения Президента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 xml:space="preserve">станет</w:t>
      </w:r>
      <w:r>
        <w:rPr>
          <w:rFonts w:ascii="Times New Roman" w:hAnsi="Times New Roman" w:cs="Times New Roman"/>
          <w:sz w:val="24"/>
          <w:szCs w:val="24"/>
        </w:rPr>
        <w:t xml:space="preserve"> одним и</w:t>
      </w:r>
      <w:r>
        <w:rPr>
          <w:rFonts w:ascii="Times New Roman" w:hAnsi="Times New Roman" w:cs="Times New Roman"/>
          <w:sz w:val="24"/>
          <w:szCs w:val="24"/>
        </w:rPr>
        <w:t xml:space="preserve">з первых кластеров в России, который создан в соответствии с требованиями нового режима деятельности промышленных кластеров. Функции специализированной организации кластера будет осуществлять Государственный Фонд развития промышленности Рязанской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Эта возможность предоставлена региональным фондам развития промышленности с января 2023 года.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планах у</w:t>
      </w:r>
      <w:r>
        <w:rPr>
          <w:rFonts w:ascii="Times New Roman" w:hAnsi="Times New Roman" w:cs="Times New Roman"/>
          <w:sz w:val="24"/>
          <w:szCs w:val="24"/>
        </w:rPr>
        <w:t xml:space="preserve">частников кластера - реализация четырех совместных проектов по производству импортозамещающей продукции для медицинских приборов, прачечного и станочного оборудования.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инвестиций проектов </w:t>
      </w:r>
      <w:r>
        <w:rPr>
          <w:rFonts w:ascii="Times New Roman" w:hAnsi="Times New Roman" w:cs="Times New Roman"/>
          <w:sz w:val="24"/>
          <w:szCs w:val="24"/>
        </w:rPr>
        <w:t xml:space="preserve">составит более</w:t>
      </w:r>
      <w:r>
        <w:rPr>
          <w:rFonts w:ascii="Times New Roman" w:hAnsi="Times New Roman" w:cs="Times New Roman"/>
          <w:sz w:val="24"/>
          <w:szCs w:val="24"/>
        </w:rPr>
        <w:t xml:space="preserve"> 113 млн рублей.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экономического развития Рязанской области Андрей </w:t>
      </w:r>
      <w:r>
        <w:rPr>
          <w:rFonts w:ascii="Times New Roman" w:hAnsi="Times New Roman" w:cs="Times New Roman"/>
          <w:sz w:val="24"/>
          <w:szCs w:val="24"/>
        </w:rPr>
        <w:t xml:space="preserve">Ворфоломеев</w:t>
      </w:r>
      <w:r>
        <w:rPr>
          <w:rFonts w:ascii="Times New Roman" w:hAnsi="Times New Roman" w:cs="Times New Roman"/>
          <w:sz w:val="24"/>
          <w:szCs w:val="24"/>
        </w:rPr>
        <w:t xml:space="preserve"> сообщил, что «специализированная организация кластера завершает работу над подготовкой комплекта документов для включения кластера в реестр Минпромторга России. Это позволит </w:t>
      </w:r>
      <w:r>
        <w:rPr>
          <w:rFonts w:ascii="Times New Roman" w:hAnsi="Times New Roman" w:cs="Times New Roman"/>
          <w:sz w:val="24"/>
          <w:szCs w:val="24"/>
        </w:rPr>
        <w:t xml:space="preserve">компаниям</w:t>
      </w:r>
      <w:r>
        <w:rPr>
          <w:rFonts w:ascii="Times New Roman" w:hAnsi="Times New Roman" w:cs="Times New Roman"/>
          <w:sz w:val="24"/>
          <w:szCs w:val="24"/>
        </w:rPr>
        <w:t xml:space="preserve"> претендовать на получение субсидий федерального бюджета в сумме до 150 млн рублей для приобретения пилотных партий импортозамещающей продукции».</w:t>
      </w:r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3">
    <w:name w:val="Unresolved Mention"/>
    <w:basedOn w:val="5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Олеся Макарова</cp:lastModifiedBy>
  <cp:revision>6</cp:revision>
  <dcterms:created xsi:type="dcterms:W3CDTF">2023-03-14T09:27:00Z</dcterms:created>
  <dcterms:modified xsi:type="dcterms:W3CDTF">2023-03-16T08:50:23Z</dcterms:modified>
</cp:coreProperties>
</file>