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B94" w14:textId="77777777" w:rsidR="00EC0ED5" w:rsidRDefault="00EC0ED5" w:rsidP="00EC0ED5">
      <w:pPr>
        <w:pStyle w:val="2"/>
        <w:spacing w:line="504" w:lineRule="atLeast"/>
        <w:textAlignment w:val="baseline"/>
        <w:rPr>
          <w:rFonts w:ascii="AkzidenzGroteskPro" w:hAnsi="AkzidenzGroteskPro"/>
          <w:caps/>
          <w:color w:val="000000"/>
        </w:rPr>
      </w:pPr>
      <w:r>
        <w:rPr>
          <w:rFonts w:ascii="AkzidenzGroteskPro" w:hAnsi="AkzidenzGroteskPro"/>
          <w:caps/>
          <w:color w:val="000000"/>
        </w:rPr>
        <w:t>РЕЗИДЕНТ ОЭЗ «ТЕХНОПОЛИС МОСКВА» РАСШИРЯЕТ ПРОИЗВОДСТВО ИНТЕГРАЛЬНЫХ МИКРОСХЕМ</w:t>
      </w:r>
    </w:p>
    <w:p w14:paraId="3F6BD795" w14:textId="273A3BDB" w:rsidR="00EC0ED5" w:rsidRDefault="00EC0ED5" w:rsidP="0002000F">
      <w:pPr>
        <w:rPr>
          <w:rFonts w:ascii="Times New Roman" w:hAnsi="Times New Roman" w:cs="Times New Roman"/>
          <w:sz w:val="28"/>
          <w:szCs w:val="28"/>
        </w:rPr>
      </w:pPr>
    </w:p>
    <w:p w14:paraId="00171A67" w14:textId="247EC151" w:rsidR="00EC0ED5" w:rsidRPr="00E46657" w:rsidRDefault="00E46657" w:rsidP="0002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Ведущий российский разработчик аналоговых и аналого-цифровых микросхем резидент особой экономической зоны (ОЭЗ) «Технополис Москва» </w:t>
      </w:r>
      <w:r>
        <w:rPr>
          <w:rFonts w:ascii="AkzidenzGroteskPro" w:hAnsi="AkzidenzGroteskPro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«Дизайн Центр «Союз»</w:t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 более чем в три раза расширит свое производство. Для этого компания арендует дополнительные 1,2 тысячи квадратных метров помещений на площадке «</w:t>
      </w:r>
      <w:proofErr w:type="spellStart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Алабушево</w:t>
      </w:r>
      <w:proofErr w:type="spellEnd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» в Зеленограде. Об этом сообщил заместитель мэра Москвы по вопросам экономической политики и имущественно-земельных отношений </w:t>
      </w:r>
      <w:r>
        <w:rPr>
          <w:rFonts w:ascii="AkzidenzGroteskPro" w:hAnsi="AkzidenzGroteskPro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Владимир Ефимов</w:t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 xml:space="preserve">«Предприятие входит в столичный межотраслевой кластер </w:t>
      </w:r>
      <w:proofErr w:type="spellStart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электромобилестроения</w:t>
      </w:r>
      <w:proofErr w:type="spellEnd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, который объединяет свыше 40 компаний. Почти половина из участников кластера размещена на территории особой экономической зоны Москвы. Эти предприятия уже включились в работу над созданием отечественных электромобилей. В связи с увеличением спроса на микросхемы «Дизайн Центр «Союз» планирует в течение двух лет расширить производство на площадке “</w:t>
      </w:r>
      <w:proofErr w:type="spellStart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Алабушево</w:t>
      </w:r>
      <w:proofErr w:type="spellEnd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” особой экономической зоны Москвы. Инвестиции в проект составят 750 миллионов рублей. В результате на предприятии появится не менее 45 дополнительных рабочих мест», – рассказал Владимир Ефимов.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Компания расширяет производство под выпуск интегральных микросхем и гетерогенных систем-в-корпусе. Интегральные микросхемы, или чип, – это микроэлектронное устройство, которое изготовлено на основе полупроводника. Оно используется для преобразования, обработки сигнала или накапливания информации. Гетерогенные системы-в-корпусе представляют собой комбинацию нескольких активных электронных компонентов различной функциональности, собранных в единый модуль и обладающих высокой производительностью и низким энергопотреблением.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Микросхемы, которые выпускает компания, применяются в различных областях промышленности, например в авиации, при создании электротранспорта, беспилотных летательных аппаратов, систем автоматизации и медицинского оборудования.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 xml:space="preserve">«Ежегодно предприятие разрабатывает и осваивает серийное производство новых решений в таких областях, как управление питанием, телеметрия, аналого-цифровое и цифро-аналоговое преобразование сигналов и многих других. Сейчас в клиентском портфеле компании более </w:t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lastRenderedPageBreak/>
        <w:t>150 заказчиков со всей России. Расширение производства резидента особой экономической зоны Москвы включает развитие всех его направлений: разработку, сборку, испытания и измерения интегральных микросхем и гетерогенных систем в корпусе», – пояснил руководитель столичного Департамента инвестиционной и промышленной политики </w:t>
      </w:r>
      <w:r>
        <w:rPr>
          <w:rFonts w:ascii="AkzidenzGroteskPro" w:hAnsi="AkzidenzGroteskPro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Владислав Овчинский</w:t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 xml:space="preserve">Компания является резидентом особой экономической зоны столицы с 2016 года. Она осуществляет полный цикл сборки интегральных микросхем. Производственная линия включает в себя собственные чистые помещения и технологическое оборудование для тестирования и резки полупроводниковых пластин, монтажа кристаллов в корпуса, </w:t>
      </w:r>
      <w:proofErr w:type="spellStart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разварки</w:t>
      </w:r>
      <w:proofErr w:type="spellEnd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 xml:space="preserve"> внутренних соединений и герметизации. Производственный и измерительный участки, а также собственный испытательный центр, укомплектованный современным оборудованием от ведущих российских и зарубежных производителей.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Статус резидента особой экономической зоны Москвы позволяет компании получать значительные преференции. Такие предприятия на 10 лет освобождаются от уплаты имущественного, транспортного и земельного налогов. Ставка налога на прибыль для них составляет всего два процента. Резиденты также могут арендовать землю по сниженной ставке. Кроме того, в ОЭЗ «Технополис Москва» действует режим свободной таможенной зоны.</w:t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</w:rPr>
        <w:br/>
      </w:r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По словам генерального директора «Дизайн Центра «Союз» </w:t>
      </w:r>
      <w:r>
        <w:rPr>
          <w:rFonts w:ascii="AkzidenzGroteskPro" w:hAnsi="AkzidenzGroteskPro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Всеволода </w:t>
      </w:r>
      <w:proofErr w:type="spellStart"/>
      <w:r>
        <w:rPr>
          <w:rFonts w:ascii="AkzidenzGroteskPro" w:hAnsi="AkzidenzGroteskPro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Эннса</w:t>
      </w:r>
      <w:proofErr w:type="spellEnd"/>
      <w:r>
        <w:rPr>
          <w:rFonts w:ascii="AkzidenzGroteskPro" w:hAnsi="AkzidenzGroteskPro"/>
          <w:color w:val="000000"/>
          <w:sz w:val="27"/>
          <w:szCs w:val="27"/>
          <w:shd w:val="clear" w:color="auto" w:fill="FFFFFF"/>
        </w:rPr>
        <w:t>, предприятие уже готово поставлять в необходимых количествах датчики температуры, системы обработки сигналов с датчиков, многокристальные микросборки и другие изделия микроэлектроники для производства электромобилей.</w:t>
      </w:r>
    </w:p>
    <w:sectPr w:rsidR="00EC0ED5" w:rsidRPr="00E46657" w:rsidSect="00E14A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FA7" w14:textId="77777777" w:rsidR="00631DCE" w:rsidRDefault="00631DCE" w:rsidP="005D0A98">
      <w:pPr>
        <w:spacing w:after="0" w:line="240" w:lineRule="auto"/>
      </w:pPr>
      <w:r>
        <w:separator/>
      </w:r>
    </w:p>
  </w:endnote>
  <w:endnote w:type="continuationSeparator" w:id="0">
    <w:p w14:paraId="0CBC974D" w14:textId="77777777" w:rsidR="00631DCE" w:rsidRDefault="00631DCE" w:rsidP="005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kzidenzGroteskPro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ACC1" w14:textId="77777777" w:rsidR="00631DCE" w:rsidRDefault="00631DCE" w:rsidP="005D0A98">
      <w:pPr>
        <w:spacing w:after="0" w:line="240" w:lineRule="auto"/>
      </w:pPr>
      <w:r>
        <w:separator/>
      </w:r>
    </w:p>
  </w:footnote>
  <w:footnote w:type="continuationSeparator" w:id="0">
    <w:p w14:paraId="24B1575E" w14:textId="77777777" w:rsidR="00631DCE" w:rsidRDefault="00631DCE" w:rsidP="005D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074"/>
    <w:multiLevelType w:val="hybridMultilevel"/>
    <w:tmpl w:val="E39C9046"/>
    <w:lvl w:ilvl="0" w:tplc="CC5EB69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16"/>
    <w:rsid w:val="00006794"/>
    <w:rsid w:val="000109DE"/>
    <w:rsid w:val="0002000F"/>
    <w:rsid w:val="0005256A"/>
    <w:rsid w:val="00056F59"/>
    <w:rsid w:val="0006213E"/>
    <w:rsid w:val="0006673F"/>
    <w:rsid w:val="0007645E"/>
    <w:rsid w:val="00084A40"/>
    <w:rsid w:val="00087680"/>
    <w:rsid w:val="0009186D"/>
    <w:rsid w:val="000A5386"/>
    <w:rsid w:val="000A7FCA"/>
    <w:rsid w:val="000B570B"/>
    <w:rsid w:val="000C75C7"/>
    <w:rsid w:val="000F2E9B"/>
    <w:rsid w:val="000F37D9"/>
    <w:rsid w:val="000F5F7D"/>
    <w:rsid w:val="000F68AD"/>
    <w:rsid w:val="00115956"/>
    <w:rsid w:val="00120667"/>
    <w:rsid w:val="001235DC"/>
    <w:rsid w:val="00125247"/>
    <w:rsid w:val="00131DE2"/>
    <w:rsid w:val="0013319A"/>
    <w:rsid w:val="001350D9"/>
    <w:rsid w:val="0013654E"/>
    <w:rsid w:val="001616D2"/>
    <w:rsid w:val="00163490"/>
    <w:rsid w:val="00193855"/>
    <w:rsid w:val="001A280D"/>
    <w:rsid w:val="001C2CD2"/>
    <w:rsid w:val="001D6665"/>
    <w:rsid w:val="001E7EFF"/>
    <w:rsid w:val="00202F58"/>
    <w:rsid w:val="00203FC6"/>
    <w:rsid w:val="002052E7"/>
    <w:rsid w:val="00212FDD"/>
    <w:rsid w:val="0021338A"/>
    <w:rsid w:val="00222E08"/>
    <w:rsid w:val="002272E0"/>
    <w:rsid w:val="00233DF0"/>
    <w:rsid w:val="002378E9"/>
    <w:rsid w:val="00243A25"/>
    <w:rsid w:val="00244C1F"/>
    <w:rsid w:val="00244EE9"/>
    <w:rsid w:val="00250A3E"/>
    <w:rsid w:val="00251118"/>
    <w:rsid w:val="00255269"/>
    <w:rsid w:val="00267AA2"/>
    <w:rsid w:val="00280F5B"/>
    <w:rsid w:val="002941F0"/>
    <w:rsid w:val="002A05A0"/>
    <w:rsid w:val="002B4332"/>
    <w:rsid w:val="002C2671"/>
    <w:rsid w:val="002E4AD2"/>
    <w:rsid w:val="002F5382"/>
    <w:rsid w:val="002F5B94"/>
    <w:rsid w:val="003000D6"/>
    <w:rsid w:val="00320811"/>
    <w:rsid w:val="003318E2"/>
    <w:rsid w:val="00343B1F"/>
    <w:rsid w:val="0034609D"/>
    <w:rsid w:val="003466EA"/>
    <w:rsid w:val="00350CFE"/>
    <w:rsid w:val="0035203F"/>
    <w:rsid w:val="00360DE8"/>
    <w:rsid w:val="00364787"/>
    <w:rsid w:val="003871C4"/>
    <w:rsid w:val="00394151"/>
    <w:rsid w:val="00394787"/>
    <w:rsid w:val="00395EC4"/>
    <w:rsid w:val="00396A8D"/>
    <w:rsid w:val="003A4656"/>
    <w:rsid w:val="003A5B3E"/>
    <w:rsid w:val="003B5E40"/>
    <w:rsid w:val="003C3081"/>
    <w:rsid w:val="003C5D70"/>
    <w:rsid w:val="003D0F44"/>
    <w:rsid w:val="003D6F6C"/>
    <w:rsid w:val="003F6C79"/>
    <w:rsid w:val="004015B8"/>
    <w:rsid w:val="00413952"/>
    <w:rsid w:val="00415C52"/>
    <w:rsid w:val="00420965"/>
    <w:rsid w:val="00420D0F"/>
    <w:rsid w:val="00443FF6"/>
    <w:rsid w:val="004523D4"/>
    <w:rsid w:val="00461F63"/>
    <w:rsid w:val="00462975"/>
    <w:rsid w:val="00473B2F"/>
    <w:rsid w:val="00477342"/>
    <w:rsid w:val="004833F4"/>
    <w:rsid w:val="00491565"/>
    <w:rsid w:val="00494EFD"/>
    <w:rsid w:val="004B7298"/>
    <w:rsid w:val="004D100C"/>
    <w:rsid w:val="004E1B16"/>
    <w:rsid w:val="004F048B"/>
    <w:rsid w:val="004F531A"/>
    <w:rsid w:val="005169C3"/>
    <w:rsid w:val="00520343"/>
    <w:rsid w:val="00547CFF"/>
    <w:rsid w:val="0055023A"/>
    <w:rsid w:val="0055216D"/>
    <w:rsid w:val="00557543"/>
    <w:rsid w:val="005603E7"/>
    <w:rsid w:val="00564FA0"/>
    <w:rsid w:val="005670E1"/>
    <w:rsid w:val="005750B8"/>
    <w:rsid w:val="00586954"/>
    <w:rsid w:val="0059359B"/>
    <w:rsid w:val="0059741E"/>
    <w:rsid w:val="00597E27"/>
    <w:rsid w:val="005A09CC"/>
    <w:rsid w:val="005B2919"/>
    <w:rsid w:val="005C4264"/>
    <w:rsid w:val="005C71F1"/>
    <w:rsid w:val="005D0A98"/>
    <w:rsid w:val="005E3163"/>
    <w:rsid w:val="005E640E"/>
    <w:rsid w:val="00606556"/>
    <w:rsid w:val="0061362C"/>
    <w:rsid w:val="00617087"/>
    <w:rsid w:val="00623B31"/>
    <w:rsid w:val="00631DCE"/>
    <w:rsid w:val="00646A60"/>
    <w:rsid w:val="00682B9F"/>
    <w:rsid w:val="00694234"/>
    <w:rsid w:val="006A55DB"/>
    <w:rsid w:val="006C5763"/>
    <w:rsid w:val="006D1234"/>
    <w:rsid w:val="006D4D37"/>
    <w:rsid w:val="006E23F6"/>
    <w:rsid w:val="006E762B"/>
    <w:rsid w:val="006F020B"/>
    <w:rsid w:val="006F3F8B"/>
    <w:rsid w:val="006F49D1"/>
    <w:rsid w:val="00704D57"/>
    <w:rsid w:val="00706B3C"/>
    <w:rsid w:val="00712B5E"/>
    <w:rsid w:val="0071676F"/>
    <w:rsid w:val="0072067C"/>
    <w:rsid w:val="007258E3"/>
    <w:rsid w:val="00754E30"/>
    <w:rsid w:val="00761459"/>
    <w:rsid w:val="00773554"/>
    <w:rsid w:val="007949CE"/>
    <w:rsid w:val="00794D19"/>
    <w:rsid w:val="007A6448"/>
    <w:rsid w:val="007D2D22"/>
    <w:rsid w:val="007E209D"/>
    <w:rsid w:val="007E7221"/>
    <w:rsid w:val="007F7D85"/>
    <w:rsid w:val="008029C3"/>
    <w:rsid w:val="00802BDE"/>
    <w:rsid w:val="008262A8"/>
    <w:rsid w:val="00842A55"/>
    <w:rsid w:val="00855AD2"/>
    <w:rsid w:val="008771D3"/>
    <w:rsid w:val="0088304C"/>
    <w:rsid w:val="00885BDD"/>
    <w:rsid w:val="008863A5"/>
    <w:rsid w:val="00894633"/>
    <w:rsid w:val="008A5149"/>
    <w:rsid w:val="008A59CB"/>
    <w:rsid w:val="008C29A4"/>
    <w:rsid w:val="008C3873"/>
    <w:rsid w:val="008C4953"/>
    <w:rsid w:val="008D0962"/>
    <w:rsid w:val="008D4C80"/>
    <w:rsid w:val="008D53E0"/>
    <w:rsid w:val="008E4C53"/>
    <w:rsid w:val="008E60CA"/>
    <w:rsid w:val="008E6507"/>
    <w:rsid w:val="008F3139"/>
    <w:rsid w:val="008F524D"/>
    <w:rsid w:val="008F7BAC"/>
    <w:rsid w:val="0090010C"/>
    <w:rsid w:val="0091013B"/>
    <w:rsid w:val="00915A77"/>
    <w:rsid w:val="00920EF5"/>
    <w:rsid w:val="00940F0A"/>
    <w:rsid w:val="00943645"/>
    <w:rsid w:val="0096420A"/>
    <w:rsid w:val="00967F51"/>
    <w:rsid w:val="00970955"/>
    <w:rsid w:val="009715B9"/>
    <w:rsid w:val="009729E6"/>
    <w:rsid w:val="0098505D"/>
    <w:rsid w:val="00990100"/>
    <w:rsid w:val="00991801"/>
    <w:rsid w:val="00994488"/>
    <w:rsid w:val="009A54A0"/>
    <w:rsid w:val="009A7863"/>
    <w:rsid w:val="009C1EFB"/>
    <w:rsid w:val="009C2830"/>
    <w:rsid w:val="009E6179"/>
    <w:rsid w:val="009F185E"/>
    <w:rsid w:val="009F6312"/>
    <w:rsid w:val="009F6737"/>
    <w:rsid w:val="009F6CD8"/>
    <w:rsid w:val="00A272B6"/>
    <w:rsid w:val="00A438C0"/>
    <w:rsid w:val="00A655BD"/>
    <w:rsid w:val="00A70986"/>
    <w:rsid w:val="00A749DD"/>
    <w:rsid w:val="00A848F7"/>
    <w:rsid w:val="00A909BF"/>
    <w:rsid w:val="00A91602"/>
    <w:rsid w:val="00AA638D"/>
    <w:rsid w:val="00AE17C1"/>
    <w:rsid w:val="00AE33BD"/>
    <w:rsid w:val="00AF4056"/>
    <w:rsid w:val="00AF6D03"/>
    <w:rsid w:val="00AF7629"/>
    <w:rsid w:val="00B106E1"/>
    <w:rsid w:val="00B12E38"/>
    <w:rsid w:val="00B216FF"/>
    <w:rsid w:val="00B225DC"/>
    <w:rsid w:val="00B33ACF"/>
    <w:rsid w:val="00B47928"/>
    <w:rsid w:val="00B507BF"/>
    <w:rsid w:val="00B577A3"/>
    <w:rsid w:val="00B619AA"/>
    <w:rsid w:val="00B6359D"/>
    <w:rsid w:val="00B63A2C"/>
    <w:rsid w:val="00B655C2"/>
    <w:rsid w:val="00B71195"/>
    <w:rsid w:val="00B82347"/>
    <w:rsid w:val="00B9231F"/>
    <w:rsid w:val="00BA2ADD"/>
    <w:rsid w:val="00BA65EF"/>
    <w:rsid w:val="00BB0987"/>
    <w:rsid w:val="00BB5445"/>
    <w:rsid w:val="00BC61E8"/>
    <w:rsid w:val="00BD034E"/>
    <w:rsid w:val="00BD2319"/>
    <w:rsid w:val="00BD2D01"/>
    <w:rsid w:val="00BF7085"/>
    <w:rsid w:val="00BF73E9"/>
    <w:rsid w:val="00C00558"/>
    <w:rsid w:val="00C03B69"/>
    <w:rsid w:val="00C16D21"/>
    <w:rsid w:val="00C30747"/>
    <w:rsid w:val="00C32260"/>
    <w:rsid w:val="00C32558"/>
    <w:rsid w:val="00C37FA3"/>
    <w:rsid w:val="00C40305"/>
    <w:rsid w:val="00C409A6"/>
    <w:rsid w:val="00C43B4F"/>
    <w:rsid w:val="00C4741D"/>
    <w:rsid w:val="00C47C9F"/>
    <w:rsid w:val="00C567F0"/>
    <w:rsid w:val="00C57404"/>
    <w:rsid w:val="00C653A2"/>
    <w:rsid w:val="00C77558"/>
    <w:rsid w:val="00C87AC9"/>
    <w:rsid w:val="00C95244"/>
    <w:rsid w:val="00C9698B"/>
    <w:rsid w:val="00C97206"/>
    <w:rsid w:val="00C975D2"/>
    <w:rsid w:val="00CA708D"/>
    <w:rsid w:val="00CB08DF"/>
    <w:rsid w:val="00CC246D"/>
    <w:rsid w:val="00CD7FE6"/>
    <w:rsid w:val="00CF2C54"/>
    <w:rsid w:val="00CF2E22"/>
    <w:rsid w:val="00CF55D4"/>
    <w:rsid w:val="00CF684C"/>
    <w:rsid w:val="00CF7920"/>
    <w:rsid w:val="00D00304"/>
    <w:rsid w:val="00D12B5A"/>
    <w:rsid w:val="00D165CF"/>
    <w:rsid w:val="00D21350"/>
    <w:rsid w:val="00D2630E"/>
    <w:rsid w:val="00D466AA"/>
    <w:rsid w:val="00D547AC"/>
    <w:rsid w:val="00D623F6"/>
    <w:rsid w:val="00D73E40"/>
    <w:rsid w:val="00D77099"/>
    <w:rsid w:val="00D97A7E"/>
    <w:rsid w:val="00DA0E3B"/>
    <w:rsid w:val="00DA33EF"/>
    <w:rsid w:val="00DB3498"/>
    <w:rsid w:val="00DB7441"/>
    <w:rsid w:val="00DC077C"/>
    <w:rsid w:val="00E14AC4"/>
    <w:rsid w:val="00E23A60"/>
    <w:rsid w:val="00E42429"/>
    <w:rsid w:val="00E43E50"/>
    <w:rsid w:val="00E46657"/>
    <w:rsid w:val="00E5416C"/>
    <w:rsid w:val="00E5558F"/>
    <w:rsid w:val="00E6155B"/>
    <w:rsid w:val="00E61EB9"/>
    <w:rsid w:val="00E64EC3"/>
    <w:rsid w:val="00E6610B"/>
    <w:rsid w:val="00E820E4"/>
    <w:rsid w:val="00E82D44"/>
    <w:rsid w:val="00EC0ED5"/>
    <w:rsid w:val="00EC6756"/>
    <w:rsid w:val="00EE1257"/>
    <w:rsid w:val="00F03CBC"/>
    <w:rsid w:val="00F234A6"/>
    <w:rsid w:val="00F279C0"/>
    <w:rsid w:val="00F36BDC"/>
    <w:rsid w:val="00F40987"/>
    <w:rsid w:val="00F40CC9"/>
    <w:rsid w:val="00F4537C"/>
    <w:rsid w:val="00F51E4B"/>
    <w:rsid w:val="00F53AE8"/>
    <w:rsid w:val="00F67B63"/>
    <w:rsid w:val="00F80987"/>
    <w:rsid w:val="00F877B0"/>
    <w:rsid w:val="00F96C07"/>
    <w:rsid w:val="00FA2800"/>
    <w:rsid w:val="00FB1BE6"/>
    <w:rsid w:val="00FB356B"/>
    <w:rsid w:val="00FB55D4"/>
    <w:rsid w:val="00FC09B5"/>
    <w:rsid w:val="00FC2E61"/>
    <w:rsid w:val="00FE0A80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551D"/>
  <w15:docId w15:val="{447A7713-42B1-4845-860B-E6FD964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A98"/>
  </w:style>
  <w:style w:type="paragraph" w:styleId="a8">
    <w:name w:val="footer"/>
    <w:basedOn w:val="a"/>
    <w:link w:val="a9"/>
    <w:uiPriority w:val="99"/>
    <w:unhideWhenUsed/>
    <w:rsid w:val="005D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A98"/>
  </w:style>
  <w:style w:type="character" w:customStyle="1" w:styleId="apple-converted-space">
    <w:name w:val="apple-converted-space"/>
    <w:basedOn w:val="a0"/>
    <w:rsid w:val="00FE0A80"/>
  </w:style>
  <w:style w:type="table" w:customStyle="1" w:styleId="21">
    <w:name w:val="Сетка таблицы2"/>
    <w:basedOn w:val="a1"/>
    <w:next w:val="aa"/>
    <w:uiPriority w:val="59"/>
    <w:rsid w:val="00FE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E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3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968A-8A43-44D5-A9C2-8EE61530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Romanov</dc:creator>
  <cp:lastModifiedBy>AkitRf Pr</cp:lastModifiedBy>
  <cp:revision>2</cp:revision>
  <cp:lastPrinted>2021-07-12T11:04:00Z</cp:lastPrinted>
  <dcterms:created xsi:type="dcterms:W3CDTF">2023-03-15T13:25:00Z</dcterms:created>
  <dcterms:modified xsi:type="dcterms:W3CDTF">2023-03-15T13:25:00Z</dcterms:modified>
</cp:coreProperties>
</file>