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4E9A" w14:textId="77777777" w:rsidR="001F21A6" w:rsidRPr="001F21A6" w:rsidRDefault="001F21A6" w:rsidP="001F21A6">
      <w:pPr>
        <w:rPr>
          <w:b/>
          <w:bCs/>
        </w:rPr>
      </w:pPr>
    </w:p>
    <w:p w14:paraId="5555ADED" w14:textId="718C82AD" w:rsidR="00FE17B2" w:rsidRDefault="00FE17B2" w:rsidP="00FE17B2">
      <w:pPr>
        <w:pStyle w:val="afc"/>
        <w:ind w:left="-142"/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</w:pPr>
      <w:r w:rsidRPr="004843A0"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  <w:t>1</w:t>
      </w:r>
      <w:r w:rsidR="00D70A30"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  <w:t>6</w:t>
      </w:r>
      <w:r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  <w:t>.</w:t>
      </w:r>
      <w:r w:rsidRPr="004843A0"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  <w:t>0</w:t>
      </w:r>
      <w:r w:rsidR="004843A0" w:rsidRPr="00835593"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  <w:t>3</w:t>
      </w:r>
      <w:r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  <w:t>.</w:t>
      </w:r>
      <w:r w:rsidRPr="004843A0"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  <w:t>2023</w:t>
      </w:r>
    </w:p>
    <w:p w14:paraId="367E09AE" w14:textId="33B072CF" w:rsidR="004E3787" w:rsidRPr="004843A0" w:rsidRDefault="004E3787" w:rsidP="00FE17B2">
      <w:pPr>
        <w:pStyle w:val="afc"/>
        <w:ind w:left="-142"/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</w:pPr>
      <w:r>
        <w:rPr>
          <w:rFonts w:ascii="Helvetica" w:hAnsi="Helvetica"/>
          <w:color w:val="404040" w:themeColor="text1" w:themeTint="BF"/>
          <w:sz w:val="20"/>
          <w:szCs w:val="20"/>
          <w:shd w:val="clear" w:color="auto" w:fill="FFFFFF"/>
        </w:rPr>
        <w:t>Пресс-релиз</w:t>
      </w:r>
    </w:p>
    <w:p w14:paraId="4218746F" w14:textId="77777777" w:rsidR="00FE17B2" w:rsidRPr="00FE17B2" w:rsidRDefault="00FE17B2" w:rsidP="00FE17B2">
      <w:pPr>
        <w:pStyle w:val="afc"/>
        <w:ind w:left="-142"/>
        <w:jc w:val="center"/>
        <w:rPr>
          <w:rFonts w:ascii="Helvetica" w:hAnsi="Helvetica"/>
          <w:b/>
          <w:bCs/>
          <w:color w:val="404040" w:themeColor="text1" w:themeTint="BF"/>
          <w:shd w:val="clear" w:color="auto" w:fill="FFFFFF"/>
        </w:rPr>
      </w:pPr>
    </w:p>
    <w:p w14:paraId="1A9AB4D2" w14:textId="057AD5D9" w:rsidR="004843A0" w:rsidRPr="00C67DDE" w:rsidRDefault="004843A0" w:rsidP="004843A0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066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Импортозамещающая продукция для </w:t>
      </w:r>
      <w:r w:rsidR="003066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предприятий </w:t>
      </w:r>
      <w:r w:rsidR="00C67DDE" w:rsidRPr="00C67DD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химпрома</w:t>
      </w:r>
    </w:p>
    <w:p w14:paraId="3C179E4D" w14:textId="77777777" w:rsidR="004843A0" w:rsidRPr="003066BF" w:rsidRDefault="004843A0" w:rsidP="004843A0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066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от ГК «Функциональные материалы»</w:t>
      </w:r>
    </w:p>
    <w:p w14:paraId="7120CAC8" w14:textId="77777777" w:rsidR="004843A0" w:rsidRPr="003066BF" w:rsidRDefault="004843A0" w:rsidP="004843A0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210608E" w14:textId="77777777" w:rsidR="004843A0" w:rsidRPr="003066BF" w:rsidRDefault="004843A0" w:rsidP="004843A0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954F1D8" w14:textId="3A7D821C" w:rsidR="004843A0" w:rsidRPr="003066BF" w:rsidRDefault="004843A0" w:rsidP="00C67DDE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066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Группа компаний «Функциональные материалы» Северо-Западного наноцентра представила ассортимент импортозамещающей продукции для предприятий </w:t>
      </w:r>
      <w:r w:rsidR="00C67DD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химической промышленности </w:t>
      </w:r>
      <w:r w:rsidRPr="003066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на Международной выставке Интерлакокраска-2023. </w:t>
      </w:r>
    </w:p>
    <w:p w14:paraId="58C940A1" w14:textId="586D5BFB" w:rsidR="004843A0" w:rsidRPr="00476F5C" w:rsidRDefault="004843A0" w:rsidP="00476F5C">
      <w:pPr>
        <w:rPr>
          <w:rFonts w:ascii="Times New Roman" w:hAnsi="Times New Roman" w:cs="Times New Roman"/>
          <w:color w:val="4A4E57"/>
          <w:shd w:val="clear" w:color="auto" w:fill="DCF3FF"/>
        </w:rPr>
      </w:pPr>
      <w:r w:rsidRPr="003066BF">
        <w:rPr>
          <w:rFonts w:ascii="Times New Roman" w:hAnsi="Times New Roman" w:cs="Times New Roman"/>
          <w:color w:val="4A4E57"/>
          <w:shd w:val="clear" w:color="auto" w:fill="DCF3FF"/>
        </w:rPr>
        <w:t xml:space="preserve"> </w:t>
      </w:r>
    </w:p>
    <w:p w14:paraId="62DD838D" w14:textId="77777777" w:rsidR="004E3787" w:rsidRPr="003066BF" w:rsidRDefault="00C67DDE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67DDE">
        <w:rPr>
          <w:rFonts w:ascii="Times New Roman" w:hAnsi="Times New Roman" w:cs="Times New Roman"/>
          <w:color w:val="000000"/>
          <w:shd w:val="clear" w:color="auto" w:fill="FFFFFF"/>
        </w:rPr>
        <w:t>Структурные изменения на рынке хим</w:t>
      </w:r>
      <w:r w:rsidR="00B8456B">
        <w:rPr>
          <w:rFonts w:ascii="Times New Roman" w:hAnsi="Times New Roman" w:cs="Times New Roman"/>
          <w:color w:val="000000"/>
          <w:shd w:val="clear" w:color="auto" w:fill="FFFFFF"/>
        </w:rPr>
        <w:t xml:space="preserve">ической </w:t>
      </w:r>
      <w:r w:rsidRPr="00C67DDE">
        <w:rPr>
          <w:rFonts w:ascii="Times New Roman" w:hAnsi="Times New Roman" w:cs="Times New Roman"/>
          <w:color w:val="000000"/>
          <w:shd w:val="clear" w:color="auto" w:fill="FFFFFF"/>
        </w:rPr>
        <w:t>пром</w:t>
      </w:r>
      <w:r w:rsidR="00B8456B">
        <w:rPr>
          <w:rFonts w:ascii="Times New Roman" w:hAnsi="Times New Roman" w:cs="Times New Roman"/>
          <w:color w:val="000000"/>
          <w:shd w:val="clear" w:color="auto" w:fill="FFFFFF"/>
        </w:rPr>
        <w:t>ышленности</w:t>
      </w:r>
      <w:r w:rsidRPr="00C67DDE">
        <w:rPr>
          <w:rFonts w:ascii="Times New Roman" w:hAnsi="Times New Roman" w:cs="Times New Roman"/>
          <w:color w:val="000000"/>
          <w:shd w:val="clear" w:color="auto" w:fill="FFFFFF"/>
        </w:rPr>
        <w:t>, связанные с уходом иностранных компаний с российского рынка и сокращением поставок европейско</w:t>
      </w:r>
      <w:r w:rsidR="00F96856">
        <w:rPr>
          <w:rFonts w:ascii="Times New Roman" w:hAnsi="Times New Roman" w:cs="Times New Roman"/>
          <w:color w:val="000000"/>
          <w:shd w:val="clear" w:color="auto" w:fill="FFFFFF"/>
        </w:rPr>
        <w:t>го</w:t>
      </w:r>
      <w:r w:rsidRPr="00C67DD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96856">
        <w:rPr>
          <w:rFonts w:ascii="Times New Roman" w:hAnsi="Times New Roman" w:cs="Times New Roman"/>
          <w:color w:val="000000"/>
          <w:shd w:val="clear" w:color="auto" w:fill="FFFFFF"/>
        </w:rPr>
        <w:t>сырья</w:t>
      </w:r>
      <w:r w:rsidRPr="00C67DDE">
        <w:rPr>
          <w:rFonts w:ascii="Times New Roman" w:hAnsi="Times New Roman" w:cs="Times New Roman"/>
          <w:color w:val="000000"/>
          <w:shd w:val="clear" w:color="auto" w:fill="FFFFFF"/>
        </w:rPr>
        <w:t>, начались в 2022 году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C67DD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Однако</w:t>
      </w:r>
      <w:r w:rsidRPr="00C67DDE">
        <w:rPr>
          <w:rFonts w:ascii="Times New Roman" w:hAnsi="Times New Roman" w:cs="Times New Roman"/>
          <w:color w:val="000000"/>
          <w:shd w:val="clear" w:color="auto" w:fill="FFFFFF"/>
        </w:rPr>
        <w:t xml:space="preserve"> успешные практики импортозамещения в России уже </w:t>
      </w:r>
      <w:r w:rsidR="00F96856">
        <w:rPr>
          <w:rFonts w:ascii="Times New Roman" w:hAnsi="Times New Roman" w:cs="Times New Roman"/>
          <w:color w:val="000000"/>
          <w:shd w:val="clear" w:color="auto" w:fill="FFFFFF"/>
        </w:rPr>
        <w:t>появились</w:t>
      </w:r>
      <w:r w:rsidRPr="00C67DD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4E3787" w:rsidRPr="003066BF">
        <w:rPr>
          <w:rFonts w:ascii="Times New Roman" w:hAnsi="Times New Roman" w:cs="Times New Roman"/>
          <w:color w:val="000000"/>
          <w:shd w:val="clear" w:color="auto" w:fill="FFFFFF"/>
        </w:rPr>
        <w:t>Образцы такой продукции были представлены на Международной выставке Интерлакокраска-2023 Группой компаний «Функциональные материалы» (ГК «ФМ»).</w:t>
      </w:r>
    </w:p>
    <w:p w14:paraId="29979F28" w14:textId="77777777" w:rsidR="004E3787" w:rsidRDefault="004E3787" w:rsidP="00476F5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E0DAF6" w14:textId="77777777" w:rsidR="004E3787" w:rsidRPr="003066BF" w:rsidRDefault="004E3787" w:rsidP="004E3787">
      <w:pPr>
        <w:ind w:left="567"/>
        <w:jc w:val="both"/>
        <w:rPr>
          <w:rFonts w:ascii="Times New Roman" w:hAnsi="Times New Roman" w:cs="Times New Roman"/>
          <w:i/>
          <w:iCs/>
          <w:color w:val="808080" w:themeColor="background1" w:themeShade="80"/>
          <w:shd w:val="clear" w:color="auto" w:fill="FFFFFF"/>
        </w:rPr>
      </w:pPr>
      <w:r w:rsidRPr="003066BF">
        <w:rPr>
          <w:rFonts w:ascii="Times New Roman" w:hAnsi="Times New Roman" w:cs="Times New Roman"/>
          <w:i/>
          <w:iCs/>
          <w:color w:val="808080" w:themeColor="background1" w:themeShade="80"/>
          <w:shd w:val="clear" w:color="auto" w:fill="FFFFFF"/>
        </w:rPr>
        <w:t xml:space="preserve">«Функциональные материалы» изначально создавались как </w:t>
      </w:r>
      <w:proofErr w:type="spellStart"/>
      <w:r w:rsidRPr="003066BF">
        <w:rPr>
          <w:rFonts w:ascii="Times New Roman" w:hAnsi="Times New Roman" w:cs="Times New Roman"/>
          <w:i/>
          <w:iCs/>
          <w:color w:val="808080" w:themeColor="background1" w:themeShade="80"/>
          <w:shd w:val="clear" w:color="auto" w:fill="FFFFFF"/>
        </w:rPr>
        <w:t>продуктово</w:t>
      </w:r>
      <w:proofErr w:type="spellEnd"/>
      <w:r w:rsidRPr="003066BF">
        <w:rPr>
          <w:rFonts w:ascii="Times New Roman" w:hAnsi="Times New Roman" w:cs="Times New Roman"/>
          <w:i/>
          <w:iCs/>
          <w:color w:val="808080" w:themeColor="background1" w:themeShade="80"/>
          <w:shd w:val="clear" w:color="auto" w:fill="FFFFFF"/>
        </w:rPr>
        <w:t>-производственный стартап с фокусом на разработку и выпуск порошковой продукции химического назначения, производство которой ограничено, либо отсутствует в России. Представленная на выставке линейка продукции разрабатывалась с учетом потребностей рынка и внешней конъюнктуры, соответствует техническим стандартам и не уступает, а в некоторых случаях и превосходит, зарубежные аналоги».</w:t>
      </w:r>
    </w:p>
    <w:p w14:paraId="253CED1B" w14:textId="77777777" w:rsidR="004E3787" w:rsidRPr="003066BF" w:rsidRDefault="004E3787" w:rsidP="004E3787">
      <w:pPr>
        <w:ind w:left="567"/>
        <w:jc w:val="righ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3066B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hd w:val="clear" w:color="auto" w:fill="FFFFFF"/>
        </w:rPr>
        <w:t xml:space="preserve"> </w:t>
      </w:r>
      <w:r w:rsidRPr="003066B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Полина Журавлева, директор Северо-Западного наноцентра. </w:t>
      </w:r>
    </w:p>
    <w:p w14:paraId="4A1BB850" w14:textId="77777777" w:rsidR="004E3787" w:rsidRDefault="004E3787" w:rsidP="00476F5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F35D20" w14:textId="77777777" w:rsidR="004E3787" w:rsidRPr="003066BF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066BF">
        <w:rPr>
          <w:rFonts w:ascii="Times New Roman" w:hAnsi="Times New Roman" w:cs="Times New Roman"/>
          <w:color w:val="000000"/>
          <w:shd w:val="clear" w:color="auto" w:fill="FFFFFF"/>
        </w:rPr>
        <w:t>Одним из флагманских продуктов ГК «ФМ», представленным на выставке, является противокоррозионный пигмент ТИАЛ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ФМ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>. Продукт является более эффективной заменой фосфата цинка, традиционно применяемого в ЛКМ. Качество ТИАЛ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ФМ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подтверждается данными испытаний в ведущих экспертных центрах (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>Рутил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, РАЦ МИА, НПО 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>Тайфун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>, НИПРОИНС). Благодаря специально разработанной рецептуре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пигмент позволяет улучшить антикоррозионную стойкость грунтовки в два раза. При этом его стоимость в </w:t>
      </w:r>
      <w:r w:rsidRPr="00C67DDE">
        <w:rPr>
          <w:rFonts w:ascii="Times New Roman" w:hAnsi="Times New Roman" w:cs="Times New Roman"/>
          <w:color w:val="000000"/>
          <w:shd w:val="clear" w:color="auto" w:fill="FFFFFF"/>
        </w:rPr>
        <w:t>среднем в 1,5 раза дешевле фосфата цинка российского производства. До недавнего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времени подобные продукты были представлены в "нишевых" каталогах немецких и австрийских производителей. С 2020 года предприятия химического комплекса имеют возможность приобретать противокоррозионный пигмент российского производства. С момента вывода на рынок спрос на ТИАЛ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ФМ 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ежегодно растет, в 2022 г. продажи пигмента увеличились на 300% по сравнению с предыдущим годом.  </w:t>
      </w:r>
    </w:p>
    <w:p w14:paraId="47486A1E" w14:textId="77777777" w:rsidR="004E3787" w:rsidRPr="003066BF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01BE467" w14:textId="0703C460" w:rsidR="004E3787" w:rsidRPr="003066BF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066BF">
        <w:rPr>
          <w:rFonts w:ascii="Times New Roman" w:hAnsi="Times New Roman" w:cs="Times New Roman"/>
          <w:color w:val="000000"/>
          <w:shd w:val="clear" w:color="auto" w:fill="FFFFFF"/>
        </w:rPr>
        <w:t>Еще одним импортозамещающи</w:t>
      </w:r>
      <w:r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продукто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ГК «ФМ» явля</w:t>
      </w:r>
      <w:r>
        <w:rPr>
          <w:rFonts w:ascii="Times New Roman" w:hAnsi="Times New Roman" w:cs="Times New Roman"/>
          <w:color w:val="000000"/>
          <w:shd w:val="clear" w:color="auto" w:fill="FFFFFF"/>
        </w:rPr>
        <w:t>ет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>ся мелкодисперсн</w:t>
      </w:r>
      <w:r>
        <w:rPr>
          <w:rFonts w:ascii="Times New Roman" w:hAnsi="Times New Roman" w:cs="Times New Roman"/>
          <w:color w:val="000000"/>
          <w:shd w:val="clear" w:color="auto" w:fill="FFFFFF"/>
        </w:rPr>
        <w:t>ый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гидроксид алюминия различных фракций</w:t>
      </w:r>
      <w:r>
        <w:rPr>
          <w:rFonts w:ascii="Times New Roman" w:hAnsi="Times New Roman" w:cs="Times New Roman"/>
          <w:color w:val="000000"/>
          <w:shd w:val="clear" w:color="auto" w:fill="FFFFFF"/>
        </w:rPr>
        <w:t>, широко применяемый производителями полимерных компаундов в качестве наполнителя-антипирена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. Гидроксид алюминия используется в композитных материалах, полиэфирных смолах, резинотехнических 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изделиях с повышенными требованиями к пожаробезопасности, а также в производстве искусственного камня и полимерной продукции на основе ПВХ, ПП, ПЭ. Широкое распространение эти наполнители получили в рецептурах </w:t>
      </w:r>
      <w:proofErr w:type="spellStart"/>
      <w:r w:rsidRPr="003066BF">
        <w:rPr>
          <w:rFonts w:ascii="Times New Roman" w:hAnsi="Times New Roman" w:cs="Times New Roman"/>
          <w:color w:val="000000"/>
          <w:shd w:val="clear" w:color="auto" w:fill="FFFFFF"/>
        </w:rPr>
        <w:t>безгалогенных</w:t>
      </w:r>
      <w:proofErr w:type="spellEnd"/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компаундов, не оказывающих при горении негативного влияния на человека и окружающую среду. В соответствие с утвержденным </w:t>
      </w:r>
      <w:hyperlink r:id="rId7" w:history="1">
        <w:r w:rsidRPr="003066BF">
          <w:rPr>
            <w:rStyle w:val="af9"/>
            <w:rFonts w:ascii="Times New Roman" w:hAnsi="Times New Roman" w:cs="Times New Roman"/>
            <w:shd w:val="clear" w:color="auto" w:fill="FFFFFF"/>
          </w:rPr>
          <w:t>планом</w:t>
        </w:r>
      </w:hyperlink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импортозамещения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к 2024 году доля гидроксида алюминия отечественного производства  должна вырасти с 30% до 50%. Производственные мощности ГК «ФМ» позволяют нарастить объем выпуска продукции в короткие сроки. </w:t>
      </w:r>
    </w:p>
    <w:p w14:paraId="091625A7" w14:textId="77777777" w:rsidR="004E3787" w:rsidRPr="003066BF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AF302A" w14:textId="77777777" w:rsidR="004E3787" w:rsidRPr="003066BF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Впервые на выставке был представлен ультра-белый пигмент-наполнитель WPS 02. Добавка используется в производстве ЛКМ-продукции и толстослойных декоративных материалов. Пигмент способен частично заменить дорогостоящий диоксид титана, который применяется при производстве фасадных, декоративных красок и других видов покрытий. Введение </w:t>
      </w:r>
      <w:proofErr w:type="gramStart"/>
      <w:r w:rsidRPr="003066BF">
        <w:rPr>
          <w:rFonts w:ascii="Times New Roman" w:hAnsi="Times New Roman" w:cs="Times New Roman"/>
          <w:color w:val="000000"/>
          <w:shd w:val="clear" w:color="auto" w:fill="FFFFFF"/>
        </w:rPr>
        <w:t>10-20</w:t>
      </w:r>
      <w:proofErr w:type="gramEnd"/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% пигмента вместо диоксида титана снижает себестоимость без ухудшения характеристик готовых ЛКМ.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Продукт не имеет аналогов российского производства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28D79373" w14:textId="77777777" w:rsidR="004E3787" w:rsidRPr="003066BF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407499" w14:textId="77777777" w:rsidR="004E3787" w:rsidRPr="003066BF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Также на выставке был продемонстрирован ультра-белый модификатор TS 101, представляющий собой комплексную добавку-улучшитель. За многолетнюю историю применения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>этот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модификатор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успешно зарекомендовали себя как </w:t>
      </w:r>
      <w:proofErr w:type="spellStart"/>
      <w:r w:rsidRPr="003066BF">
        <w:rPr>
          <w:rFonts w:ascii="Times New Roman" w:hAnsi="Times New Roman" w:cs="Times New Roman"/>
          <w:color w:val="000000"/>
          <w:shd w:val="clear" w:color="auto" w:fill="FFFFFF"/>
        </w:rPr>
        <w:t>содиспергатор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наполнитель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в лакокрасочных композициях, компонент </w:t>
      </w:r>
      <w:proofErr w:type="spellStart"/>
      <w:r w:rsidRPr="003066BF">
        <w:rPr>
          <w:rFonts w:ascii="Times New Roman" w:hAnsi="Times New Roman" w:cs="Times New Roman"/>
          <w:color w:val="000000"/>
          <w:shd w:val="clear" w:color="auto" w:fill="FFFFFF"/>
        </w:rPr>
        <w:t>бентонитовых</w:t>
      </w:r>
      <w:proofErr w:type="spellEnd"/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суспензий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для тампонажных растворов 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>и модифицирующ</w:t>
      </w:r>
      <w:r>
        <w:rPr>
          <w:rFonts w:ascii="Times New Roman" w:hAnsi="Times New Roman" w:cs="Times New Roman"/>
          <w:color w:val="000000"/>
          <w:shd w:val="clear" w:color="auto" w:fill="FFFFFF"/>
        </w:rPr>
        <w:t>ая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добавк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в производстве бетонов. Особенности строения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>частиц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TS</w:t>
      </w:r>
      <w:r w:rsidRPr="00E42F31">
        <w:rPr>
          <w:rFonts w:ascii="Times New Roman" w:hAnsi="Times New Roman" w:cs="Times New Roman"/>
          <w:color w:val="000000"/>
          <w:shd w:val="clear" w:color="auto" w:fill="FFFFFF"/>
        </w:rPr>
        <w:t xml:space="preserve"> 101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обеспечивают синергетический эффект с широким спектром пигментов, наполнителей и полимерных матриц.</w:t>
      </w:r>
    </w:p>
    <w:p w14:paraId="50C5F8E8" w14:textId="77777777" w:rsidR="004E3787" w:rsidRPr="003066BF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EAC8B4" w14:textId="7D12450E" w:rsidR="004E3787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32341">
        <w:rPr>
          <w:rFonts w:ascii="Times New Roman" w:hAnsi="Times New Roman" w:cs="Times New Roman"/>
          <w:color w:val="000000"/>
          <w:shd w:val="clear" w:color="auto" w:fill="FFFFFF"/>
        </w:rPr>
        <w:t xml:space="preserve">Интерес участников </w:t>
      </w:r>
      <w:r>
        <w:rPr>
          <w:rFonts w:ascii="Times New Roman" w:hAnsi="Times New Roman" w:cs="Times New Roman"/>
          <w:color w:val="000000"/>
          <w:shd w:val="clear" w:color="auto" w:fill="FFFFFF"/>
        </w:rPr>
        <w:t>мероприятия</w:t>
      </w:r>
      <w:r w:rsidRPr="00432341">
        <w:rPr>
          <w:rFonts w:ascii="Times New Roman" w:hAnsi="Times New Roman" w:cs="Times New Roman"/>
          <w:color w:val="000000"/>
          <w:shd w:val="clear" w:color="auto" w:fill="FFFFFF"/>
        </w:rPr>
        <w:t xml:space="preserve"> вызвала линейка </w:t>
      </w:r>
      <w:proofErr w:type="spellStart"/>
      <w:r w:rsidRPr="00432341">
        <w:rPr>
          <w:rFonts w:ascii="Times New Roman" w:hAnsi="Times New Roman" w:cs="Times New Roman"/>
          <w:color w:val="000000"/>
          <w:shd w:val="clear" w:color="auto" w:fill="FFFFFF"/>
        </w:rPr>
        <w:t>мастербатчей</w:t>
      </w:r>
      <w:proofErr w:type="spellEnd"/>
      <w:r w:rsidRPr="0043234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32341">
        <w:rPr>
          <w:rFonts w:ascii="Times New Roman" w:hAnsi="Times New Roman" w:cs="Times New Roman"/>
          <w:color w:val="000000"/>
          <w:shd w:val="clear" w:color="auto" w:fill="FFFFFF"/>
        </w:rPr>
        <w:t>Carbix</w:t>
      </w:r>
      <w:proofErr w:type="spellEnd"/>
      <w:r w:rsidRPr="00432341">
        <w:rPr>
          <w:rFonts w:ascii="Times New Roman" w:hAnsi="Times New Roman" w:cs="Times New Roman"/>
          <w:color w:val="000000"/>
          <w:shd w:val="clear" w:color="auto" w:fill="FFFFFF"/>
        </w:rPr>
        <w:t xml:space="preserve"> для создания токопроводящих напольных покрытий.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Данный тип продукции </w:t>
      </w:r>
      <w:r w:rsidRPr="00432341">
        <w:rPr>
          <w:rFonts w:ascii="Times New Roman" w:hAnsi="Times New Roman" w:cs="Times New Roman"/>
          <w:color w:val="000000"/>
          <w:shd w:val="clear" w:color="auto" w:fill="FFFFFF"/>
        </w:rPr>
        <w:t>обеспечива</w:t>
      </w:r>
      <w:r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432341">
        <w:rPr>
          <w:rFonts w:ascii="Times New Roman" w:hAnsi="Times New Roman" w:cs="Times New Roman"/>
          <w:color w:val="000000"/>
          <w:shd w:val="clear" w:color="auto" w:fill="FFFFFF"/>
        </w:rPr>
        <w:t>т защиту от искрообразования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препятствует накоплению статического электричества, </w:t>
      </w:r>
      <w:r w:rsidRPr="00432341">
        <w:rPr>
          <w:rFonts w:ascii="Times New Roman" w:hAnsi="Times New Roman" w:cs="Times New Roman"/>
          <w:color w:val="000000"/>
          <w:shd w:val="clear" w:color="auto" w:fill="FFFFFF"/>
        </w:rPr>
        <w:t>увеличива</w:t>
      </w:r>
      <w:r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432341">
        <w:rPr>
          <w:rFonts w:ascii="Times New Roman" w:hAnsi="Times New Roman" w:cs="Times New Roman"/>
          <w:color w:val="000000"/>
          <w:shd w:val="clear" w:color="auto" w:fill="FFFFFF"/>
        </w:rPr>
        <w:t>т устойчивость полимерных покрытий к истиранию и воздействию агрессивных веществ.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43234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32341">
        <w:rPr>
          <w:rFonts w:ascii="Times New Roman" w:hAnsi="Times New Roman" w:cs="Times New Roman"/>
          <w:color w:val="000000"/>
          <w:shd w:val="clear" w:color="auto" w:fill="FFFFFF"/>
        </w:rPr>
        <w:t>Мастербатчи</w:t>
      </w:r>
      <w:proofErr w:type="spellEnd"/>
      <w:r w:rsidRPr="0043234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32341">
        <w:rPr>
          <w:rFonts w:ascii="Times New Roman" w:hAnsi="Times New Roman" w:cs="Times New Roman"/>
          <w:color w:val="000000"/>
          <w:shd w:val="clear" w:color="auto" w:fill="FFFFFF"/>
        </w:rPr>
        <w:t>Carbix</w:t>
      </w:r>
      <w:proofErr w:type="spellEnd"/>
      <w:r w:rsidRPr="00432341">
        <w:rPr>
          <w:rFonts w:ascii="Times New Roman" w:hAnsi="Times New Roman" w:cs="Times New Roman"/>
          <w:color w:val="000000"/>
          <w:shd w:val="clear" w:color="auto" w:fill="FFFFFF"/>
        </w:rPr>
        <w:t xml:space="preserve"> не оказывают значительного влияния на плотность, вязкость и другие реологические характеристики материала, обеспечивают электропроводность без «слепых зон».</w:t>
      </w:r>
    </w:p>
    <w:p w14:paraId="5BCED5B6" w14:textId="77777777" w:rsidR="004E3787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044EF8" w14:textId="77777777" w:rsidR="004E3787" w:rsidRPr="003066BF" w:rsidRDefault="004E3787" w:rsidP="004E3787">
      <w:pPr>
        <w:ind w:left="709"/>
        <w:jc w:val="both"/>
        <w:rPr>
          <w:rFonts w:ascii="Times New Roman" w:hAnsi="Times New Roman" w:cs="Times New Roman"/>
          <w:i/>
          <w:iCs/>
          <w:color w:val="808080" w:themeColor="background1" w:themeShade="80"/>
          <w:shd w:val="clear" w:color="auto" w:fill="FFFFFF"/>
        </w:rPr>
      </w:pPr>
      <w:r w:rsidRPr="003066BF">
        <w:rPr>
          <w:rFonts w:ascii="Times New Roman" w:hAnsi="Times New Roman" w:cs="Times New Roman"/>
          <w:i/>
          <w:iCs/>
          <w:color w:val="808080" w:themeColor="background1" w:themeShade="80"/>
          <w:shd w:val="clear" w:color="auto" w:fill="FFFFFF"/>
        </w:rPr>
        <w:t xml:space="preserve">«Процесс замещения импортного сырья на конкурентоспособный российский продукт требует развития кооперационных связей предприятий химического комплекса и научно-производственных площадок. Экспертиза наших компаний позволяет трансформировать инновационные разработки в востребованную рынком продукцию и обеспечить его выпуск в необходимом объеме». </w:t>
      </w:r>
    </w:p>
    <w:p w14:paraId="225665EC" w14:textId="77777777" w:rsidR="004E3787" w:rsidRPr="003066BF" w:rsidRDefault="004E3787" w:rsidP="004E3787">
      <w:pPr>
        <w:ind w:left="709"/>
        <w:jc w:val="righ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3066B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Сергей </w:t>
      </w:r>
      <w:proofErr w:type="spellStart"/>
      <w:r w:rsidRPr="003066B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  <w:shd w:val="clear" w:color="auto" w:fill="FFFFFF"/>
        </w:rPr>
        <w:t>Гринблат</w:t>
      </w:r>
      <w:proofErr w:type="spellEnd"/>
      <w:r w:rsidRPr="003066B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, директор ГК «Функциональные материалы». </w:t>
      </w:r>
    </w:p>
    <w:p w14:paraId="791262B4" w14:textId="77777777" w:rsidR="004E3787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3D8DE9A" w14:textId="51619B62" w:rsidR="004E3787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066BF">
        <w:rPr>
          <w:rFonts w:ascii="Times New Roman" w:hAnsi="Times New Roman" w:cs="Times New Roman"/>
          <w:color w:val="000000"/>
          <w:shd w:val="clear" w:color="auto" w:fill="FFFFFF"/>
        </w:rPr>
        <w:t>Химическая промышленность является одной из важнейших отраслей российской экономики, обеспечивающей производство продукции в области</w:t>
      </w:r>
      <w:r w:rsidRPr="00306E1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машиностроения, фармацевтики, строительных и отделочных материалов, сельского хозяйства. Одно рабочее место на предприятиях химпрома создает порядка 7 вакансий в смежных 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индустриях. При этом отечественный рынок химической продукции имеет высокую зависимость от импорта сырья. Так,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 оценкам Ассоциации производителей ЛКМ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Центрлак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»,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 в производстве лакокрасочных материалов доля ввозимых компонентов доходит до 70%. Сокращение отраслевой зависимости от иностранных поставщиков является одним из приоритетов экономической политики государства. В перечне проектов по критическим направлениям импортозамещения до 2030 г., опубликованном Правительством РФ в конце прошлого года, </w:t>
      </w:r>
      <w:r w:rsidRPr="00C67DDE">
        <w:rPr>
          <w:rFonts w:ascii="Times New Roman" w:hAnsi="Times New Roman" w:cs="Times New Roman"/>
          <w:color w:val="000000"/>
          <w:shd w:val="clear" w:color="auto" w:fill="FFFFFF"/>
        </w:rPr>
        <w:t>продукция предприятий химической промышленности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66BF">
        <w:rPr>
          <w:rFonts w:ascii="Times New Roman" w:hAnsi="Times New Roman" w:cs="Times New Roman"/>
          <w:color w:val="000000"/>
          <w:shd w:val="clear" w:color="auto" w:fill="FFFFFF"/>
        </w:rPr>
        <w:t xml:space="preserve">занимает наибольшую долю - 33%.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Представленная на выставке продукция продемонстрировала способность российских производителей быстро адаптироваться к внешней конъюнктуре и создавать конкурентоспособные сырье и компоненты для химпрома.</w:t>
      </w:r>
    </w:p>
    <w:p w14:paraId="3F1F5CDD" w14:textId="77777777" w:rsidR="004E3787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9C39E6B" w14:textId="77777777" w:rsidR="004E3787" w:rsidRDefault="004E3787" w:rsidP="004E378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3B50706" w14:textId="77777777" w:rsidR="004843A0" w:rsidRPr="003066BF" w:rsidRDefault="004843A0" w:rsidP="004843A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DB1478" w14:textId="77777777" w:rsidR="004843A0" w:rsidRPr="003066BF" w:rsidRDefault="004843A0" w:rsidP="004843A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AD2EA3" w14:textId="77777777" w:rsidR="004843A0" w:rsidRPr="003066BF" w:rsidRDefault="004843A0" w:rsidP="004843A0">
      <w:pPr>
        <w:jc w:val="both"/>
        <w:rPr>
          <w:rFonts w:ascii="Times New Roman" w:hAnsi="Times New Roman" w:cs="Times New Roman"/>
          <w:b/>
          <w:bCs/>
          <w:color w:val="595959" w:themeColor="text1" w:themeTint="A6"/>
          <w:sz w:val="22"/>
          <w:szCs w:val="22"/>
          <w:u w:val="single"/>
          <w:shd w:val="clear" w:color="auto" w:fill="FFFFFF"/>
        </w:rPr>
      </w:pPr>
      <w:r w:rsidRPr="003066BF">
        <w:rPr>
          <w:rFonts w:ascii="Times New Roman" w:hAnsi="Times New Roman" w:cs="Times New Roman"/>
          <w:b/>
          <w:bCs/>
          <w:color w:val="595959" w:themeColor="text1" w:themeTint="A6"/>
          <w:sz w:val="22"/>
          <w:szCs w:val="22"/>
          <w:u w:val="single"/>
          <w:shd w:val="clear" w:color="auto" w:fill="FFFFFF"/>
        </w:rPr>
        <w:t xml:space="preserve">Справочно: </w:t>
      </w:r>
    </w:p>
    <w:p w14:paraId="43E30466" w14:textId="77777777" w:rsidR="004843A0" w:rsidRPr="003066BF" w:rsidRDefault="004843A0" w:rsidP="004843A0">
      <w:pPr>
        <w:jc w:val="both"/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</w:pPr>
      <w:r w:rsidRPr="00476F5C">
        <w:rPr>
          <w:rFonts w:ascii="Times New Roman" w:hAnsi="Times New Roman" w:cs="Times New Roman"/>
          <w:b/>
          <w:bCs/>
          <w:color w:val="595959" w:themeColor="text1" w:themeTint="A6"/>
          <w:sz w:val="22"/>
          <w:szCs w:val="22"/>
          <w:shd w:val="clear" w:color="auto" w:fill="FFFFFF"/>
        </w:rPr>
        <w:t>«</w:t>
      </w:r>
      <w:proofErr w:type="spellStart"/>
      <w:r w:rsidRPr="00476F5C">
        <w:rPr>
          <w:rFonts w:ascii="Times New Roman" w:hAnsi="Times New Roman" w:cs="Times New Roman"/>
          <w:b/>
          <w:bCs/>
          <w:color w:val="595959" w:themeColor="text1" w:themeTint="A6"/>
          <w:sz w:val="22"/>
          <w:szCs w:val="22"/>
          <w:shd w:val="clear" w:color="auto" w:fill="FFFFFF"/>
        </w:rPr>
        <w:t>Интерлакокраска</w:t>
      </w:r>
      <w:proofErr w:type="spellEnd"/>
      <w:r w:rsidRPr="00476F5C">
        <w:rPr>
          <w:rFonts w:ascii="Times New Roman" w:hAnsi="Times New Roman" w:cs="Times New Roman"/>
          <w:b/>
          <w:bCs/>
          <w:color w:val="595959" w:themeColor="text1" w:themeTint="A6"/>
          <w:sz w:val="22"/>
          <w:szCs w:val="22"/>
          <w:shd w:val="clear" w:color="auto" w:fill="FFFFFF"/>
        </w:rPr>
        <w:t>»</w:t>
      </w:r>
      <w:r w:rsidRPr="003066BF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 xml:space="preserve"> — крупнейшее отраслевое мероприятие, объединяющее ведущих российских и международных производителей лакокрасочных материалов и покрытий, сырья, оборудования и технологий для их производства. В этом году выставка собрала более 200 компаний из Беларуси, Германии, Ирана, Китая, России, Турции и Эстонии. </w:t>
      </w:r>
    </w:p>
    <w:p w14:paraId="08520C42" w14:textId="3D742F3F" w:rsidR="008E2623" w:rsidRDefault="008E2623" w:rsidP="00374A23">
      <w:pPr>
        <w:jc w:val="center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</w:p>
    <w:p w14:paraId="1BB794D3" w14:textId="1CAAAF2C" w:rsidR="00D70A30" w:rsidRPr="00476F5C" w:rsidRDefault="00D70A30" w:rsidP="00476F5C">
      <w:pPr>
        <w:jc w:val="both"/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</w:pPr>
      <w:r w:rsidRPr="00476F5C">
        <w:rPr>
          <w:rFonts w:ascii="Times New Roman" w:hAnsi="Times New Roman" w:cs="Times New Roman"/>
          <w:b/>
          <w:bCs/>
          <w:color w:val="595959" w:themeColor="text1" w:themeTint="A6"/>
          <w:sz w:val="22"/>
          <w:szCs w:val="22"/>
          <w:shd w:val="clear" w:color="auto" w:fill="FFFFFF"/>
        </w:rPr>
        <w:t>«Функциональные материалы»</w:t>
      </w:r>
      <w:r w:rsidRP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 xml:space="preserve">- группа </w:t>
      </w:r>
      <w:proofErr w:type="spellStart"/>
      <w:r w:rsidRP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>продуктово</w:t>
      </w:r>
      <w:proofErr w:type="spellEnd"/>
      <w:r w:rsidRP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>-производственны</w:t>
      </w:r>
      <w:r w:rsid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>х</w:t>
      </w:r>
      <w:r w:rsidRP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 xml:space="preserve"> стартап</w:t>
      </w:r>
      <w:r w:rsid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>ов Северо-Западного</w:t>
      </w:r>
      <w:r w:rsidRP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 xml:space="preserve">наноцентра, </w:t>
      </w:r>
      <w:r w:rsidRP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>с</w:t>
      </w:r>
      <w:r w:rsid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 xml:space="preserve">пециализирующиеся </w:t>
      </w:r>
      <w:r w:rsidRP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>на разработк</w:t>
      </w:r>
      <w:r w:rsid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>е</w:t>
      </w:r>
      <w:r w:rsidRP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 xml:space="preserve"> и выпуск</w:t>
      </w:r>
      <w:r w:rsid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>е</w:t>
      </w:r>
      <w:r w:rsidRPr="00476F5C">
        <w:rPr>
          <w:rFonts w:ascii="Times New Roman" w:hAnsi="Times New Roman" w:cs="Times New Roman"/>
          <w:color w:val="595959" w:themeColor="text1" w:themeTint="A6"/>
          <w:sz w:val="22"/>
          <w:szCs w:val="22"/>
          <w:shd w:val="clear" w:color="auto" w:fill="FFFFFF"/>
        </w:rPr>
        <w:t xml:space="preserve"> порошковой продукции химического назначения, производство которой ограничено, либо отсутствует в России. </w:t>
      </w:r>
    </w:p>
    <w:p w14:paraId="2D4547C6" w14:textId="77777777" w:rsidR="00D70A30" w:rsidRPr="00D70A30" w:rsidRDefault="00D70A30" w:rsidP="00D70A30">
      <w:pPr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</w:p>
    <w:sectPr w:rsidR="00D70A30" w:rsidRPr="00D70A30">
      <w:headerReference w:type="default" r:id="rId8"/>
      <w:footerReference w:type="default" r:id="rId9"/>
      <w:pgSz w:w="11906" w:h="16838"/>
      <w:pgMar w:top="1440" w:right="1212" w:bottom="1440" w:left="147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00E4" w14:textId="77777777" w:rsidR="00DC7032" w:rsidRDefault="00DC7032">
      <w:r>
        <w:separator/>
      </w:r>
    </w:p>
  </w:endnote>
  <w:endnote w:type="continuationSeparator" w:id="0">
    <w:p w14:paraId="2C25A04E" w14:textId="77777777" w:rsidR="00DC7032" w:rsidRDefault="00DC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C1AE" w14:textId="77777777" w:rsidR="00DE7E16" w:rsidRDefault="001602FC">
    <w:pPr>
      <w:pStyle w:val="af2"/>
    </w:pPr>
    <w:r>
      <w:rPr>
        <w:noProof/>
        <w:lang w:eastAsia="ru-RU"/>
      </w:rPr>
      <w:drawing>
        <wp:inline distT="0" distB="0" distL="0" distR="0" wp14:anchorId="11A63176" wp14:editId="2FC4484C">
          <wp:extent cx="6238875" cy="911225"/>
          <wp:effectExtent l="0" t="0" r="0" b="0"/>
          <wp:docPr id="2" name="Изображение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02" r="-2302"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5A53" w14:textId="77777777" w:rsidR="00DC7032" w:rsidRDefault="00DC7032">
      <w:r>
        <w:separator/>
      </w:r>
    </w:p>
  </w:footnote>
  <w:footnote w:type="continuationSeparator" w:id="0">
    <w:p w14:paraId="71E9F3DC" w14:textId="77777777" w:rsidR="00DC7032" w:rsidRDefault="00DC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EB9B" w14:textId="77777777" w:rsidR="00DE7E16" w:rsidRDefault="001602FC">
    <w:pPr>
      <w:pStyle w:val="af1"/>
    </w:pPr>
    <w:r>
      <w:rPr>
        <w:noProof/>
        <w:lang w:eastAsia="ru-RU"/>
      </w:rPr>
      <w:drawing>
        <wp:inline distT="0" distB="0" distL="0" distR="0" wp14:anchorId="11B7CFD1" wp14:editId="53AC3CD2">
          <wp:extent cx="2919730" cy="1156970"/>
          <wp:effectExtent l="0" t="0" r="0" b="0"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74" r="-3674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115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888"/>
    <w:multiLevelType w:val="hybridMultilevel"/>
    <w:tmpl w:val="456EF34C"/>
    <w:lvl w:ilvl="0" w:tplc="4216B4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20646DE"/>
    <w:multiLevelType w:val="hybridMultilevel"/>
    <w:tmpl w:val="DC7A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55F4"/>
    <w:multiLevelType w:val="hybridMultilevel"/>
    <w:tmpl w:val="69E0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6953"/>
    <w:multiLevelType w:val="hybridMultilevel"/>
    <w:tmpl w:val="A1F0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553F"/>
    <w:multiLevelType w:val="hybridMultilevel"/>
    <w:tmpl w:val="4A04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52AFD"/>
    <w:multiLevelType w:val="hybridMultilevel"/>
    <w:tmpl w:val="B2C4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356C"/>
    <w:multiLevelType w:val="multilevel"/>
    <w:tmpl w:val="38C89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23F76"/>
    <w:multiLevelType w:val="hybridMultilevel"/>
    <w:tmpl w:val="BD90B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CE73D5"/>
    <w:multiLevelType w:val="hybridMultilevel"/>
    <w:tmpl w:val="F9D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6044B"/>
    <w:multiLevelType w:val="hybridMultilevel"/>
    <w:tmpl w:val="AD9A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972A8"/>
    <w:multiLevelType w:val="hybridMultilevel"/>
    <w:tmpl w:val="C8D6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9423B"/>
    <w:multiLevelType w:val="hybridMultilevel"/>
    <w:tmpl w:val="10FC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219C6"/>
    <w:multiLevelType w:val="multilevel"/>
    <w:tmpl w:val="F01C05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2DD15CB"/>
    <w:multiLevelType w:val="hybridMultilevel"/>
    <w:tmpl w:val="6D46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D6AE3"/>
    <w:multiLevelType w:val="hybridMultilevel"/>
    <w:tmpl w:val="A828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13809"/>
    <w:multiLevelType w:val="hybridMultilevel"/>
    <w:tmpl w:val="BD28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13C0E"/>
    <w:multiLevelType w:val="hybridMultilevel"/>
    <w:tmpl w:val="5C86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92F3C"/>
    <w:multiLevelType w:val="multilevel"/>
    <w:tmpl w:val="8474C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A5C11"/>
    <w:multiLevelType w:val="hybridMultilevel"/>
    <w:tmpl w:val="83827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6C441C"/>
    <w:multiLevelType w:val="hybridMultilevel"/>
    <w:tmpl w:val="76C0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276B"/>
    <w:multiLevelType w:val="multilevel"/>
    <w:tmpl w:val="8474C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7981">
    <w:abstractNumId w:val="6"/>
  </w:num>
  <w:num w:numId="2" w16cid:durableId="173112327">
    <w:abstractNumId w:val="12"/>
  </w:num>
  <w:num w:numId="3" w16cid:durableId="1609196467">
    <w:abstractNumId w:val="18"/>
  </w:num>
  <w:num w:numId="4" w16cid:durableId="281771020">
    <w:abstractNumId w:val="17"/>
  </w:num>
  <w:num w:numId="5" w16cid:durableId="481120199">
    <w:abstractNumId w:val="20"/>
  </w:num>
  <w:num w:numId="6" w16cid:durableId="357465260">
    <w:abstractNumId w:val="0"/>
  </w:num>
  <w:num w:numId="7" w16cid:durableId="599683176">
    <w:abstractNumId w:val="7"/>
  </w:num>
  <w:num w:numId="8" w16cid:durableId="832985749">
    <w:abstractNumId w:val="1"/>
  </w:num>
  <w:num w:numId="9" w16cid:durableId="1430347019">
    <w:abstractNumId w:val="10"/>
  </w:num>
  <w:num w:numId="10" w16cid:durableId="499272271">
    <w:abstractNumId w:val="11"/>
  </w:num>
  <w:num w:numId="11" w16cid:durableId="525097247">
    <w:abstractNumId w:val="8"/>
  </w:num>
  <w:num w:numId="12" w16cid:durableId="404307340">
    <w:abstractNumId w:val="9"/>
  </w:num>
  <w:num w:numId="13" w16cid:durableId="825820186">
    <w:abstractNumId w:val="4"/>
  </w:num>
  <w:num w:numId="14" w16cid:durableId="734088255">
    <w:abstractNumId w:val="2"/>
  </w:num>
  <w:num w:numId="15" w16cid:durableId="1569726167">
    <w:abstractNumId w:val="14"/>
  </w:num>
  <w:num w:numId="16" w16cid:durableId="630020056">
    <w:abstractNumId w:val="5"/>
  </w:num>
  <w:num w:numId="17" w16cid:durableId="82383265">
    <w:abstractNumId w:val="16"/>
  </w:num>
  <w:num w:numId="18" w16cid:durableId="465588699">
    <w:abstractNumId w:val="3"/>
  </w:num>
  <w:num w:numId="19" w16cid:durableId="713891744">
    <w:abstractNumId w:val="13"/>
  </w:num>
  <w:num w:numId="20" w16cid:durableId="903181084">
    <w:abstractNumId w:val="15"/>
  </w:num>
  <w:num w:numId="21" w16cid:durableId="1318918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16"/>
    <w:rsid w:val="000425D4"/>
    <w:rsid w:val="00076863"/>
    <w:rsid w:val="00082A07"/>
    <w:rsid w:val="000C19EA"/>
    <w:rsid w:val="000D6E60"/>
    <w:rsid w:val="000F09CA"/>
    <w:rsid w:val="0011368E"/>
    <w:rsid w:val="00126744"/>
    <w:rsid w:val="00132320"/>
    <w:rsid w:val="00136193"/>
    <w:rsid w:val="00155481"/>
    <w:rsid w:val="001602FC"/>
    <w:rsid w:val="00166F0D"/>
    <w:rsid w:val="001A5AA0"/>
    <w:rsid w:val="001B6A8E"/>
    <w:rsid w:val="001D0084"/>
    <w:rsid w:val="001E0502"/>
    <w:rsid w:val="001E4563"/>
    <w:rsid w:val="001E59E6"/>
    <w:rsid w:val="001F21A6"/>
    <w:rsid w:val="00226CE5"/>
    <w:rsid w:val="00260B6D"/>
    <w:rsid w:val="002D5C1C"/>
    <w:rsid w:val="002E173C"/>
    <w:rsid w:val="002F7FF7"/>
    <w:rsid w:val="003066BF"/>
    <w:rsid w:val="00306E15"/>
    <w:rsid w:val="003102AF"/>
    <w:rsid w:val="00352FFB"/>
    <w:rsid w:val="00374A23"/>
    <w:rsid w:val="00394C83"/>
    <w:rsid w:val="003B65DB"/>
    <w:rsid w:val="003C77B9"/>
    <w:rsid w:val="003E0017"/>
    <w:rsid w:val="003E4C72"/>
    <w:rsid w:val="003F7168"/>
    <w:rsid w:val="00432341"/>
    <w:rsid w:val="0044443A"/>
    <w:rsid w:val="00455AFF"/>
    <w:rsid w:val="00476F5C"/>
    <w:rsid w:val="004843A0"/>
    <w:rsid w:val="00496244"/>
    <w:rsid w:val="004B2D79"/>
    <w:rsid w:val="004D5636"/>
    <w:rsid w:val="004E3787"/>
    <w:rsid w:val="004E7D36"/>
    <w:rsid w:val="005064CC"/>
    <w:rsid w:val="00512782"/>
    <w:rsid w:val="00575616"/>
    <w:rsid w:val="005C59EB"/>
    <w:rsid w:val="005D678C"/>
    <w:rsid w:val="005F2C9F"/>
    <w:rsid w:val="00664278"/>
    <w:rsid w:val="0067111B"/>
    <w:rsid w:val="00673FC1"/>
    <w:rsid w:val="00690D67"/>
    <w:rsid w:val="006B3983"/>
    <w:rsid w:val="006C59DE"/>
    <w:rsid w:val="006D673F"/>
    <w:rsid w:val="006F39BF"/>
    <w:rsid w:val="006F7454"/>
    <w:rsid w:val="00701CFA"/>
    <w:rsid w:val="00773BBA"/>
    <w:rsid w:val="007826C8"/>
    <w:rsid w:val="007A2ECE"/>
    <w:rsid w:val="007A526A"/>
    <w:rsid w:val="007C556B"/>
    <w:rsid w:val="007D1FEE"/>
    <w:rsid w:val="008026E6"/>
    <w:rsid w:val="0082045C"/>
    <w:rsid w:val="00835593"/>
    <w:rsid w:val="008371A9"/>
    <w:rsid w:val="00841BCF"/>
    <w:rsid w:val="0087390A"/>
    <w:rsid w:val="00895549"/>
    <w:rsid w:val="008B04A9"/>
    <w:rsid w:val="008C7EC8"/>
    <w:rsid w:val="008E2623"/>
    <w:rsid w:val="008F407D"/>
    <w:rsid w:val="0090365E"/>
    <w:rsid w:val="0091042C"/>
    <w:rsid w:val="00961DAD"/>
    <w:rsid w:val="00966282"/>
    <w:rsid w:val="009807E3"/>
    <w:rsid w:val="009A209B"/>
    <w:rsid w:val="009A4BEC"/>
    <w:rsid w:val="009B10E7"/>
    <w:rsid w:val="009B1E08"/>
    <w:rsid w:val="009E1469"/>
    <w:rsid w:val="009F6708"/>
    <w:rsid w:val="00A105CE"/>
    <w:rsid w:val="00A31644"/>
    <w:rsid w:val="00A92B87"/>
    <w:rsid w:val="00AA5DE2"/>
    <w:rsid w:val="00AD4C15"/>
    <w:rsid w:val="00B26DE2"/>
    <w:rsid w:val="00B8456B"/>
    <w:rsid w:val="00BB5DD6"/>
    <w:rsid w:val="00C15861"/>
    <w:rsid w:val="00C275A2"/>
    <w:rsid w:val="00C472FA"/>
    <w:rsid w:val="00C63C93"/>
    <w:rsid w:val="00C66A68"/>
    <w:rsid w:val="00C67DDE"/>
    <w:rsid w:val="00CF40D5"/>
    <w:rsid w:val="00D04D32"/>
    <w:rsid w:val="00D43E5F"/>
    <w:rsid w:val="00D57E80"/>
    <w:rsid w:val="00D70A30"/>
    <w:rsid w:val="00D70CF5"/>
    <w:rsid w:val="00D972AF"/>
    <w:rsid w:val="00DA0961"/>
    <w:rsid w:val="00DC7032"/>
    <w:rsid w:val="00DD4024"/>
    <w:rsid w:val="00DE45DD"/>
    <w:rsid w:val="00DE7E16"/>
    <w:rsid w:val="00E05F69"/>
    <w:rsid w:val="00E107C3"/>
    <w:rsid w:val="00E25B77"/>
    <w:rsid w:val="00E42F31"/>
    <w:rsid w:val="00E80013"/>
    <w:rsid w:val="00E817F9"/>
    <w:rsid w:val="00E9499B"/>
    <w:rsid w:val="00EA4FA6"/>
    <w:rsid w:val="00EA5705"/>
    <w:rsid w:val="00EF4493"/>
    <w:rsid w:val="00F12657"/>
    <w:rsid w:val="00F24AE0"/>
    <w:rsid w:val="00F33AF5"/>
    <w:rsid w:val="00F5108F"/>
    <w:rsid w:val="00F922E4"/>
    <w:rsid w:val="00F96856"/>
    <w:rsid w:val="00FD6FFF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6E8F"/>
  <w15:docId w15:val="{CE57FFBB-8FC2-4AA0-A410-A7E05104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83007"/>
  </w:style>
  <w:style w:type="character" w:customStyle="1" w:styleId="a4">
    <w:name w:val="Нижний колонтитул Знак"/>
    <w:basedOn w:val="a0"/>
    <w:uiPriority w:val="99"/>
    <w:qFormat/>
    <w:rsid w:val="00D83007"/>
  </w:style>
  <w:style w:type="character" w:customStyle="1" w:styleId="a5">
    <w:name w:val="Текст выноски Знак"/>
    <w:basedOn w:val="a0"/>
    <w:uiPriority w:val="99"/>
    <w:semiHidden/>
    <w:qFormat/>
    <w:rsid w:val="00D83007"/>
    <w:rPr>
      <w:rFonts w:ascii="Lucida Grande CY" w:hAnsi="Lucida Grande CY" w:cs="Lucida Grande CY"/>
      <w:sz w:val="18"/>
      <w:szCs w:val="18"/>
    </w:rPr>
  </w:style>
  <w:style w:type="character" w:customStyle="1" w:styleId="a6">
    <w:name w:val="Основной текст Знак"/>
    <w:basedOn w:val="a0"/>
    <w:qFormat/>
    <w:rsid w:val="008E3C9C"/>
    <w:rPr>
      <w:rFonts w:ascii="Helvetica Neue" w:eastAsia="Arial Unicode MS" w:hAnsi="Helvetica Neue" w:cs="Arial Unicode MS"/>
      <w:color w:val="000000"/>
      <w:sz w:val="22"/>
      <w:szCs w:val="22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7">
    <w:name w:val="page number"/>
    <w:basedOn w:val="a0"/>
    <w:uiPriority w:val="99"/>
    <w:semiHidden/>
    <w:unhideWhenUsed/>
    <w:qFormat/>
    <w:rsid w:val="008E3C9C"/>
  </w:style>
  <w:style w:type="character" w:customStyle="1" w:styleId="-">
    <w:name w:val="Интернет-ссылка"/>
    <w:basedOn w:val="a0"/>
    <w:uiPriority w:val="99"/>
    <w:unhideWhenUsed/>
    <w:rsid w:val="00682B5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qFormat/>
    <w:rsid w:val="00682B59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qFormat/>
    <w:rsid w:val="009C028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qFormat/>
    <w:rsid w:val="009C028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9C0288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qFormat/>
    <w:rsid w:val="0018611D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MS Minch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8E3C9C"/>
    <w:rPr>
      <w:rFonts w:ascii="Helvetica Neue" w:eastAsia="Arial Unicode MS" w:hAnsi="Helvetica Neue" w:cs="Arial Unicode MS"/>
      <w:color w:val="000000"/>
      <w:sz w:val="22"/>
      <w:szCs w:val="22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header"/>
    <w:basedOn w:val="a"/>
    <w:uiPriority w:val="99"/>
    <w:unhideWhenUsed/>
    <w:rsid w:val="00D83007"/>
    <w:pPr>
      <w:tabs>
        <w:tab w:val="center" w:pos="4153"/>
        <w:tab w:val="right" w:pos="8306"/>
      </w:tabs>
    </w:pPr>
  </w:style>
  <w:style w:type="paragraph" w:styleId="af2">
    <w:name w:val="footer"/>
    <w:basedOn w:val="a"/>
    <w:uiPriority w:val="99"/>
    <w:unhideWhenUsed/>
    <w:rsid w:val="00D83007"/>
    <w:pPr>
      <w:tabs>
        <w:tab w:val="center" w:pos="4153"/>
        <w:tab w:val="right" w:pos="8306"/>
      </w:tabs>
    </w:pPr>
  </w:style>
  <w:style w:type="paragraph" w:styleId="af3">
    <w:name w:val="Balloon Text"/>
    <w:basedOn w:val="a"/>
    <w:uiPriority w:val="99"/>
    <w:semiHidden/>
    <w:unhideWhenUsed/>
    <w:qFormat/>
    <w:rsid w:val="00D83007"/>
    <w:rPr>
      <w:rFonts w:ascii="Lucida Grande CY" w:hAnsi="Lucida Grande CY" w:cs="Lucida Grande CY"/>
      <w:sz w:val="18"/>
      <w:szCs w:val="18"/>
    </w:rPr>
  </w:style>
  <w:style w:type="paragraph" w:styleId="af4">
    <w:name w:val="List Paragraph"/>
    <w:basedOn w:val="a"/>
    <w:uiPriority w:val="34"/>
    <w:qFormat/>
    <w:rsid w:val="00EA60DD"/>
    <w:pPr>
      <w:ind w:left="720"/>
      <w:contextualSpacing/>
    </w:pPr>
    <w:rPr>
      <w:rFonts w:eastAsiaTheme="minorHAnsi"/>
    </w:rPr>
  </w:style>
  <w:style w:type="paragraph" w:styleId="af5">
    <w:name w:val="annotation text"/>
    <w:basedOn w:val="a"/>
    <w:uiPriority w:val="99"/>
    <w:unhideWhenUsed/>
    <w:qFormat/>
    <w:rsid w:val="009C0288"/>
    <w:rPr>
      <w:sz w:val="20"/>
      <w:szCs w:val="20"/>
    </w:rPr>
  </w:style>
  <w:style w:type="paragraph" w:styleId="af6">
    <w:name w:val="annotation subject"/>
    <w:basedOn w:val="af5"/>
    <w:uiPriority w:val="99"/>
    <w:semiHidden/>
    <w:unhideWhenUsed/>
    <w:qFormat/>
    <w:rsid w:val="009C0288"/>
    <w:rPr>
      <w:b/>
      <w:bCs/>
    </w:rPr>
  </w:style>
  <w:style w:type="paragraph" w:styleId="af7">
    <w:name w:val="Normal (Web)"/>
    <w:basedOn w:val="a"/>
    <w:uiPriority w:val="99"/>
    <w:unhideWhenUsed/>
    <w:qFormat/>
    <w:rsid w:val="00723714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irst">
    <w:name w:val="first"/>
    <w:basedOn w:val="a"/>
    <w:qFormat/>
    <w:rsid w:val="00723714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last">
    <w:name w:val="last"/>
    <w:basedOn w:val="a"/>
    <w:qFormat/>
    <w:rsid w:val="00723714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table" w:styleId="af8">
    <w:name w:val="Table Grid"/>
    <w:basedOn w:val="a1"/>
    <w:uiPriority w:val="39"/>
    <w:rsid w:val="00EA60D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7D1FE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2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B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sid w:val="00C472FA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D972AF"/>
  </w:style>
  <w:style w:type="character" w:customStyle="1" w:styleId="apple-converted-space">
    <w:name w:val="apple-converted-space"/>
    <w:basedOn w:val="a0"/>
    <w:rsid w:val="00F24AE0"/>
  </w:style>
  <w:style w:type="paragraph" w:styleId="afc">
    <w:name w:val="No Spacing"/>
    <w:uiPriority w:val="1"/>
    <w:qFormat/>
    <w:rsid w:val="00FE17B2"/>
    <w:rPr>
      <w:rFonts w:eastAsia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786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53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277363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prf.ru/download/plan-po-importozameshcheniyu-v-khimicheskoy-promyshlenn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¯\_(ツ)_/¯</dc:creator>
  <dc:description/>
  <cp:lastModifiedBy>Лаборатория Феникс</cp:lastModifiedBy>
  <cp:revision>3</cp:revision>
  <dcterms:created xsi:type="dcterms:W3CDTF">2023-03-15T15:26:00Z</dcterms:created>
  <dcterms:modified xsi:type="dcterms:W3CDTF">2023-03-15T15:37:00Z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