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65091" w14:textId="77777777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Член совета директоров Ирано-Российской совместной торговой палаты посетил Липецкую область</w:t>
      </w:r>
    </w:p>
    <w:p w14:paraId="34FFC0E1" w14:textId="10D1EFF4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Липецкую область с деловым визитом посетил член совета директоров Ирано-Российской совместной торговой палаты господин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Джалали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Фар-Саид. Целью его визита является укрепление двусторонних экономических связей с российскими регионами. На встрече с начальником управления инвестиций и инноваций Липецкой области Евгенией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Локтионовой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заместителем руководителя Агентства инвестиционного развития Еленой Сушковой, представителями торгово-промышленной палаты Липецкой области и Центра поддержки экспорта господин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Джалали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Фар-Саид отметил, что между Ираном и Россией существует значительный потенциал в укреплении производственно-логистических связей и технологического партнерства.</w:t>
      </w:r>
    </w:p>
    <w:p w14:paraId="1118F857" w14:textId="0F83D961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Губернатор Липецкой области Игорь Артамонов в минувшем году стал Председателем Общего собрания членов Ассоциации межрегионального социально-экономического взаимодействия «Центральный Федеральный Округ», в котором 18 регионов. В ходе диалога с членом совета директоров Ирано-Российской совместной торговой палаты Правительство Липецкой области выступило с инициативой организовать бизнес-миссию представителей регионов ЦФО в Республику Иран и ответную бизнес-миссию иранских предпринимателей в Российскую Федерацию.</w:t>
      </w:r>
    </w:p>
    <w:p w14:paraId="286CA0D7" w14:textId="17B9ED99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«Я привык работать на результат. Убежден, что каждая встреча, которую мы проводим сейчас, должна приносить практическую экономическую выгоду для обеих сторон и служить задачам повышения эффективности работы компаний. </w:t>
      </w:r>
      <w:r>
        <w:rPr>
          <w:rFonts w:ascii="Arial" w:hAnsi="Arial" w:cs="Arial"/>
          <w:color w:val="2C2D2E"/>
          <w:sz w:val="23"/>
          <w:szCs w:val="23"/>
        </w:rPr>
        <w:t>Со своей стороны,</w:t>
      </w:r>
      <w:r>
        <w:rPr>
          <w:rFonts w:ascii="Arial" w:hAnsi="Arial" w:cs="Arial"/>
          <w:color w:val="2C2D2E"/>
          <w:sz w:val="23"/>
          <w:szCs w:val="23"/>
        </w:rPr>
        <w:t xml:space="preserve"> я готов делать всё возможное для того, чтобы такие контакты между Липецкой областью и Ираном постоянно росли и приобретали форму конкретных деловых взаимосвязей» - отметил господин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Джалали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Фар-Саид.</w:t>
      </w:r>
    </w:p>
    <w:p w14:paraId="75331FA0" w14:textId="23A65631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Член совета директоров Ирано-Российской совместной торговой палаты посетил особую экономическую зону «Липецк», где встретился с генеральным директором Александром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Базаевым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руководителями компаний-резидентов, которые заинтересованы в сотрудничестве, а также ознакомился с инженерной инфраструктурой промышленной площадки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Грязинском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районе.</w:t>
      </w:r>
    </w:p>
    <w:p w14:paraId="4551317D" w14:textId="77777777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«Я понимаю, почему инвесторы выбирают Липецкую область и ОЭЗ «Липецк». Мне довелось побывать в более чем 20 регионах России и могу отметить, что особая экономическая зона «Липецк» впечатлила меня. Пожалуй, это лучшая производственная территория России, на которых я был. Я буду рад организовать в ближайшем будущем визит иранских специалистов по развитию свободных экономических зон для ознакомления с лучшим опытом российских коллег» - заявил господин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Джалали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Фар-Саид.</w:t>
      </w:r>
    </w:p>
    <w:p w14:paraId="131E3CFA" w14:textId="36EA2821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В свою очередь, Александр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Базаев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подчеркнул, что налаживание контактов между резидентами и Ираном – одно из приоритетных направлений деятельности ОЭЗ «Липецк» и Агентства инвестиционного развития Липецкой области.</w:t>
      </w:r>
    </w:p>
    <w:p w14:paraId="0A15F819" w14:textId="77777777" w:rsidR="00A038D5" w:rsidRDefault="00A038D5" w:rsidP="00A038D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D2AB15E" w14:textId="77777777" w:rsidR="003E7066" w:rsidRPr="00401F7B" w:rsidRDefault="003E7066" w:rsidP="003E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7066" w:rsidRPr="004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7"/>
    <w:rsid w:val="00125ED0"/>
    <w:rsid w:val="0014259D"/>
    <w:rsid w:val="00254BB8"/>
    <w:rsid w:val="00354766"/>
    <w:rsid w:val="003A2D3B"/>
    <w:rsid w:val="003E7066"/>
    <w:rsid w:val="00401F7B"/>
    <w:rsid w:val="004B02A8"/>
    <w:rsid w:val="00523A70"/>
    <w:rsid w:val="00531527"/>
    <w:rsid w:val="005A5D34"/>
    <w:rsid w:val="005C2FD7"/>
    <w:rsid w:val="00623968"/>
    <w:rsid w:val="00666E1D"/>
    <w:rsid w:val="00830AE8"/>
    <w:rsid w:val="0084314D"/>
    <w:rsid w:val="008B24F8"/>
    <w:rsid w:val="0095704B"/>
    <w:rsid w:val="009B1FDC"/>
    <w:rsid w:val="009F4401"/>
    <w:rsid w:val="00A038D5"/>
    <w:rsid w:val="00A740E4"/>
    <w:rsid w:val="00B2619D"/>
    <w:rsid w:val="00BF62D0"/>
    <w:rsid w:val="00CB6B23"/>
    <w:rsid w:val="00CE3088"/>
    <w:rsid w:val="00D6279F"/>
    <w:rsid w:val="00DD0826"/>
    <w:rsid w:val="00E37EA0"/>
    <w:rsid w:val="00F3188E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064A"/>
  <w15:chartTrackingRefBased/>
  <w15:docId w15:val="{B83DF371-6D13-4585-9715-4B991EA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15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734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024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587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39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5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94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679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525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7653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 Владимировна</dc:creator>
  <cp:keywords/>
  <dc:description/>
  <cp:lastModifiedBy>Анастасия</cp:lastModifiedBy>
  <cp:revision>2</cp:revision>
  <dcterms:created xsi:type="dcterms:W3CDTF">2023-03-01T14:41:00Z</dcterms:created>
  <dcterms:modified xsi:type="dcterms:W3CDTF">2023-03-01T14:41:00Z</dcterms:modified>
</cp:coreProperties>
</file>